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86" w:rsidRPr="00705986" w:rsidRDefault="00705986" w:rsidP="00705986">
      <w:pPr>
        <w:widowControl/>
        <w:adjustRightInd w:val="0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附件二：</w:t>
      </w:r>
    </w:p>
    <w:p w:rsidR="00705986" w:rsidRPr="00705986" w:rsidRDefault="00705986" w:rsidP="00705986">
      <w:pPr>
        <w:widowControl/>
        <w:adjustRightInd w:val="0"/>
        <w:spacing w:line="560" w:lineRule="exact"/>
        <w:jc w:val="center"/>
        <w:rPr>
          <w:rFonts w:ascii="黑体" w:eastAsia="黑体" w:hAnsi="黑体" w:cs="方正小标宋_GBK"/>
          <w:color w:val="000000"/>
          <w:sz w:val="44"/>
          <w:szCs w:val="44"/>
          <w:shd w:val="clear" w:color="auto" w:fill="FFFFFF"/>
        </w:rPr>
      </w:pPr>
      <w:r w:rsidRPr="00705986">
        <w:rPr>
          <w:rFonts w:ascii="黑体" w:eastAsia="黑体" w:hAnsi="黑体" w:cs="方正小标宋_GBK" w:hint="eastAsia"/>
          <w:color w:val="000000"/>
          <w:sz w:val="44"/>
          <w:szCs w:val="44"/>
          <w:shd w:val="clear" w:color="auto" w:fill="FFFFFF"/>
        </w:rPr>
        <w:t>授课专家简介</w:t>
      </w:r>
    </w:p>
    <w:p w:rsidR="00705986" w:rsidRPr="00705986" w:rsidRDefault="00705986" w:rsidP="00705986">
      <w:pPr>
        <w:widowControl/>
        <w:adjustRightInd w:val="0"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705986" w:rsidRPr="00705986" w:rsidRDefault="00705986" w:rsidP="00705986">
      <w:pPr>
        <w:widowControl/>
        <w:adjustRightIn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 w:rsidRPr="00705986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《RCEP背景下我国农业的机遇挑战和对山东省的建议》</w:t>
      </w:r>
    </w:p>
    <w:p w:rsidR="00705986" w:rsidRPr="00705986" w:rsidRDefault="00705986" w:rsidP="00705986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授课人：于露，中国食品土畜进出口商会副会长，食品、农产品进出口贸易领域资深专家。目前担任国际茶叶委员会（ITC）副主席和世界家禽协会（IPC）执行委员；代表行业成为金砖国家（BRICS）和APEC 工商理事会农业组成员，推动金砖国家和 APEC成员经济体深化农业合作；组织企业就欧盟禽肉关税配额合理分配问题诉诸WTO争端解决机制并取得胜诉；代表中国农产品行业赴美参加301听证会，组织企业完成了输美农产品、进口美国农产品的排除工作；负责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进博会食品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及农产品馆三届组馆工作，举办多场配套活动，为行业赢得广泛的声誉。</w:t>
      </w:r>
    </w:p>
    <w:p w:rsidR="00705986" w:rsidRPr="00705986" w:rsidRDefault="00705986" w:rsidP="00705986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05986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《抓住RCEP机遇，打造山东纺织服装价值链新引擎》</w:t>
      </w:r>
    </w:p>
    <w:p w:rsidR="00705986" w:rsidRPr="00705986" w:rsidRDefault="00705986" w:rsidP="00705986">
      <w:pPr>
        <w:widowControl/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授课人：马英，中国纺织品进出口商会服装和家纺分会秘书长，在纺织服装国际贸易合作和供应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链领域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深耕多年，对中国纺织服装对外贸易领域的国家政策、产业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链供应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链发展、外贸集群和企业运作情况有深入了解，同时与国际上多国业界建立了广泛联系，熟悉海外市场、国际零售、品牌发展、国际贸易法和产业转移趋势。马英女士曾多次承担国务院相关部委委托的政策调研项目，撰写行业报告，并曾多次组织国际对接交流活动，为中外企业发展贸易和投资业务合作提供支持。</w:t>
      </w:r>
    </w:p>
    <w:p w:rsidR="00705986" w:rsidRPr="00705986" w:rsidRDefault="00705986" w:rsidP="00705986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705986">
        <w:rPr>
          <w:rFonts w:ascii="黑体" w:eastAsia="黑体" w:hAnsi="黑体" w:cs="黑体" w:hint="eastAsia"/>
          <w:bCs/>
          <w:sz w:val="32"/>
          <w:szCs w:val="32"/>
        </w:rPr>
        <w:lastRenderedPageBreak/>
        <w:t>《</w:t>
      </w:r>
      <w:r w:rsidRPr="00705986">
        <w:rPr>
          <w:rFonts w:ascii="黑体" w:eastAsia="黑体" w:hAnsi="黑体" w:cs="仿宋" w:hint="eastAsia"/>
          <w:bCs/>
          <w:sz w:val="32"/>
          <w:szCs w:val="32"/>
        </w:rPr>
        <w:t>RCEP鲁贸通平台展示</w:t>
      </w:r>
      <w:r w:rsidRPr="00705986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:rsidR="00705986" w:rsidRPr="00705986" w:rsidRDefault="00705986" w:rsidP="00705986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授课人：张卓洲，阿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赛浦投资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发展集团总经理，曾任职新浪网山西站总经理、创办中国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煤焦网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及大宗社、中国物流与采购联合会直属的部级分会</w:t>
      </w:r>
      <w:r w:rsidRPr="0070598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（大宗商品交易市场流通分会）专家组成员，</w:t>
      </w: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参与超过</w:t>
      </w:r>
      <w:r w:rsidRPr="00705986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30个大型交易所项目建设，商场交易所及区块链商业模式设计，平台总体架构和模型设计等，</w:t>
      </w: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B2B电商策划与建设，对电商项目启动及落地有丰富的经验，专注于大宗商品行业及区块链领域，尤其是电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商系统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引入数字化产权，资产证券化方面有深刻的研究。</w:t>
      </w:r>
    </w:p>
    <w:p w:rsidR="00705986" w:rsidRPr="00705986" w:rsidRDefault="00705986" w:rsidP="00705986">
      <w:pPr>
        <w:widowControl/>
        <w:adjustRightIn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bookmarkStart w:id="0" w:name="_Hlk103183183"/>
      <w:r w:rsidRPr="00705986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 xml:space="preserve">《RCEP跨境贸易模式及跨境电商创新》 </w:t>
      </w:r>
    </w:p>
    <w:bookmarkEnd w:id="0"/>
    <w:p w:rsidR="00705986" w:rsidRPr="00705986" w:rsidRDefault="00705986" w:rsidP="00705986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授课人：李铁岗，博士，山东大学经济学院教授，大数据计量经济专家。国际注册私募投资基金管理师，高级资产评估师，高级金融分析师，山东大学浩然房地产研究基金负责人，投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融资学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领域专家，济南市委政研室顾问专家，山东省不动产评估协会常务理事，济南房地产协会主任委员，济南自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贸创新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产业园高级顾问，山东民航产业研究院研究顾问。主要研究领域：投融资经济与企业价值管理、智慧城市与城市经济学、数字经济与数据挖掘分析等，多年来长期负责承担国家开发银行山东省分行、农业发展银行山东分行、山东省烟草专卖局等大型企业、政府多项重大课题研究。</w:t>
      </w:r>
    </w:p>
    <w:p w:rsidR="00705986" w:rsidRPr="00705986" w:rsidRDefault="00705986" w:rsidP="00705986">
      <w:pPr>
        <w:widowControl/>
        <w:adjustRightIn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 w:rsidRPr="00705986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《</w:t>
      </w:r>
      <w:r w:rsidRPr="00705986"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  <w:t>RCEP国家进出口风险解析与防范策略分享</w:t>
      </w:r>
      <w:r w:rsidRPr="00705986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 xml:space="preserve">》 </w:t>
      </w:r>
    </w:p>
    <w:p w:rsidR="00705986" w:rsidRPr="00705986" w:rsidRDefault="00705986" w:rsidP="00705986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授课人：姜珊珊，联信集团联合创始人，TCM中华大区执行总裁，CICP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顶级风控经理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人；深耕国际贸易风险管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控领域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15年，实战经验丰富，已为5,000+企业解决风险管理难</w:t>
      </w:r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题；服务阿里巴巴，搭建1688网站自动化认证功能底层逻辑；带队构建并完成渣打银行总部数字化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尽调全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流程；与</w:t>
      </w:r>
      <w:proofErr w:type="spell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ebay</w:t>
      </w:r>
      <w:proofErr w:type="spell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等大型国际</w:t>
      </w:r>
      <w:bookmarkStart w:id="1" w:name="_GoBack"/>
      <w:bookmarkEnd w:id="1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机构在风险管理领域密切合作。多年来一直致力于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国际贸易风控数字化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转型，为跨国贸易</w:t>
      </w:r>
      <w:proofErr w:type="gramStart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安全发展</w:t>
      </w:r>
      <w:proofErr w:type="gramEnd"/>
      <w:r w:rsidRPr="0070598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提供强有力的支持。</w:t>
      </w:r>
    </w:p>
    <w:p w:rsidR="00887FAD" w:rsidRPr="00705986" w:rsidRDefault="00887FAD" w:rsidP="0025776A">
      <w:pPr>
        <w:widowControl/>
        <w:spacing w:after="3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887FAD" w:rsidRPr="00705986" w:rsidSect="00AC4F82">
      <w:pgSz w:w="11906" w:h="16838"/>
      <w:pgMar w:top="1440" w:right="1797" w:bottom="1440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B4" w:rsidRDefault="00E804B4" w:rsidP="006675A5">
      <w:r>
        <w:separator/>
      </w:r>
    </w:p>
  </w:endnote>
  <w:endnote w:type="continuationSeparator" w:id="0">
    <w:p w:rsidR="00E804B4" w:rsidRDefault="00E804B4" w:rsidP="0066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B4" w:rsidRDefault="00E804B4" w:rsidP="006675A5">
      <w:r>
        <w:separator/>
      </w:r>
    </w:p>
  </w:footnote>
  <w:footnote w:type="continuationSeparator" w:id="0">
    <w:p w:rsidR="00E804B4" w:rsidRDefault="00E804B4" w:rsidP="0066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03"/>
    <w:rsid w:val="000D2EDE"/>
    <w:rsid w:val="0025776A"/>
    <w:rsid w:val="006675A5"/>
    <w:rsid w:val="00683803"/>
    <w:rsid w:val="00705986"/>
    <w:rsid w:val="00741634"/>
    <w:rsid w:val="007B090C"/>
    <w:rsid w:val="00887FAD"/>
    <w:rsid w:val="00965062"/>
    <w:rsid w:val="00974F31"/>
    <w:rsid w:val="00AC4F82"/>
    <w:rsid w:val="00B033F1"/>
    <w:rsid w:val="00B42FA5"/>
    <w:rsid w:val="00D72737"/>
    <w:rsid w:val="00DF5C7D"/>
    <w:rsid w:val="00E75934"/>
    <w:rsid w:val="00E804B4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5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sikao3</dc:creator>
  <cp:keywords/>
  <dc:description/>
  <cp:lastModifiedBy>sikao3</cp:lastModifiedBy>
  <cp:revision>9</cp:revision>
  <dcterms:created xsi:type="dcterms:W3CDTF">2022-05-12T03:45:00Z</dcterms:created>
  <dcterms:modified xsi:type="dcterms:W3CDTF">2022-05-17T06:28:00Z</dcterms:modified>
</cp:coreProperties>
</file>